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1</w:t>
      </w:r>
    </w:p>
    <w:p>
      <w:pPr>
        <w:jc w:val="center"/>
        <w:rPr>
          <w:rFonts w:hint="eastAsia" w:ascii="Times New Roman" w:hAnsi="Times New Roman" w:cs="方正小标宋简体"/>
          <w:bCs/>
          <w:color w:val="000000"/>
          <w:kern w:val="0"/>
          <w:sz w:val="28"/>
          <w:szCs w:val="28"/>
          <w:lang w:bidi="ar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简体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</w:rPr>
        <w:t>全国绿色矿山名录入库信息表</w:t>
      </w:r>
    </w:p>
    <w:tbl>
      <w:tblPr>
        <w:tblStyle w:val="2"/>
        <w:tblW w:w="970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2193"/>
        <w:gridCol w:w="2422"/>
        <w:gridCol w:w="24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jc w:val="center"/>
        </w:trPr>
        <w:tc>
          <w:tcPr>
            <w:tcW w:w="970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填表日期：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>矿山基本信息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矿山名称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采矿许可证号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采矿权人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矿山地址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经济类型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从业人数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主要开采矿种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开采方式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矿山规模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生产规模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发证机关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矿区面积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 xml:space="preserve">        （平方公里）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>矿山联系方式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传    真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邮    编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bidi="ar"/>
              </w:rPr>
              <w:t xml:space="preserve"> 绿色矿山建设情况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矿区环境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概述矿容矿貌、矿区绿化等方面成效和亮点。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资源开发方式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概述采取的绿色开发方式、先进技术装备应用、矿区生态环境保护等方面内容。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资源综合利用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概述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共伴生资源利用、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“三率”指标达标情况等内容。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节能减排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概述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节能降耗及减排等方面主要成效。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科技创新与数字化矿山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从科技创新、数字化矿山、信息化建设等方面简要介绍。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企业管理与企业形象</w:t>
            </w:r>
          </w:p>
        </w:tc>
        <w:tc>
          <w:tcPr>
            <w:tcW w:w="7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简要介绍企业文化、企业管理、企业诚信、企地和谐等方面的主要做法。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9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bidi="ar"/>
              </w:rPr>
              <w:t>填表说明：1.与矿山企业相关证照保持一致， 从业人数为截至填表日期的从业人员数量。2.按照可与联系人实时联系的详细信息如实填写。3.对照国土资规〔2017〕4号文中绿色矿山建设要求及行业标准填写相关内容，文字简明扼要，着重体现亮点与特色。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A405A"/>
    <w:rsid w:val="4F5A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2019-06-10T05:24:00Z</dcterms:created>
  <dc:creator>侯一俊</dc:creator>
  <cp:lastModifiedBy>侯一俊</cp:lastModifiedBy>
  <dcterms:modified xsi:type="dcterms:W3CDTF">2019-06-10T05:25:14Z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